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2C" w:rsidRPr="00BD1C2C" w:rsidRDefault="00B7405A" w:rsidP="00BD1C2C">
      <w:pPr>
        <w:pStyle w:val="default"/>
        <w:jc w:val="center"/>
        <w:rPr>
          <w:sz w:val="30"/>
          <w:szCs w:val="30"/>
        </w:rPr>
      </w:pPr>
      <w:bookmarkStart w:id="0" w:name="_GoBack"/>
      <w:bookmarkEnd w:id="0"/>
      <w:r>
        <w:rPr>
          <w:rFonts w:hint="eastAsia"/>
          <w:b/>
          <w:bCs/>
          <w:sz w:val="30"/>
          <w:szCs w:val="30"/>
        </w:rPr>
        <w:t>北京大学</w:t>
      </w:r>
      <w:r w:rsidR="00BD1C2C" w:rsidRPr="00BD1C2C">
        <w:rPr>
          <w:rFonts w:hint="eastAsia"/>
          <w:b/>
          <w:bCs/>
          <w:sz w:val="30"/>
          <w:szCs w:val="30"/>
        </w:rPr>
        <w:t>海洋战略研究中心讲座活动通知</w:t>
      </w:r>
    </w:p>
    <w:p w:rsidR="00BD1C2C" w:rsidRDefault="00BD1C2C" w:rsidP="00BD1C2C">
      <w:pPr>
        <w:pStyle w:val="default"/>
      </w:pPr>
      <w:r>
        <w:rPr>
          <w:rFonts w:hint="eastAsia"/>
          <w:sz w:val="23"/>
          <w:szCs w:val="23"/>
          <w:lang w:val="en-CA"/>
        </w:rPr>
        <w:t> </w:t>
      </w:r>
    </w:p>
    <w:p w:rsidR="00BD1C2C" w:rsidRPr="0054587C" w:rsidRDefault="00BD1C2C" w:rsidP="00BD1C2C">
      <w:pPr>
        <w:pStyle w:val="default"/>
        <w:rPr>
          <w:color w:val="C00000"/>
        </w:rPr>
      </w:pPr>
      <w:r>
        <w:rPr>
          <w:rFonts w:hint="eastAsia"/>
          <w:b/>
          <w:bCs/>
          <w:sz w:val="23"/>
          <w:szCs w:val="23"/>
        </w:rPr>
        <w:t>时</w:t>
      </w:r>
      <w:r w:rsidR="00B7405A">
        <w:rPr>
          <w:rFonts w:hint="eastAsia"/>
          <w:b/>
          <w:bCs/>
          <w:sz w:val="23"/>
          <w:szCs w:val="23"/>
        </w:rPr>
        <w:t xml:space="preserve">  </w:t>
      </w:r>
      <w:r>
        <w:rPr>
          <w:rFonts w:hint="eastAsia"/>
          <w:b/>
          <w:bCs/>
          <w:sz w:val="23"/>
          <w:szCs w:val="23"/>
        </w:rPr>
        <w:t>间：</w:t>
      </w:r>
      <w:r w:rsidRPr="0054587C">
        <w:rPr>
          <w:rFonts w:hint="eastAsia"/>
          <w:b/>
          <w:bCs/>
          <w:color w:val="C00000"/>
          <w:sz w:val="23"/>
          <w:szCs w:val="23"/>
          <w:lang w:val="en-CA"/>
        </w:rPr>
        <w:t>3</w:t>
      </w:r>
      <w:r w:rsidRPr="0054587C">
        <w:rPr>
          <w:rFonts w:hint="eastAsia"/>
          <w:b/>
          <w:bCs/>
          <w:color w:val="C00000"/>
          <w:sz w:val="23"/>
          <w:szCs w:val="23"/>
        </w:rPr>
        <w:t>月</w:t>
      </w:r>
      <w:r w:rsidRPr="0054587C">
        <w:rPr>
          <w:rFonts w:hint="eastAsia"/>
          <w:b/>
          <w:bCs/>
          <w:color w:val="C00000"/>
          <w:sz w:val="23"/>
          <w:szCs w:val="23"/>
          <w:lang w:val="en-CA"/>
        </w:rPr>
        <w:t>17</w:t>
      </w:r>
      <w:r w:rsidRPr="0054587C">
        <w:rPr>
          <w:rFonts w:hint="eastAsia"/>
          <w:b/>
          <w:bCs/>
          <w:color w:val="C00000"/>
          <w:sz w:val="23"/>
          <w:szCs w:val="23"/>
        </w:rPr>
        <w:t>日</w:t>
      </w:r>
      <w:r w:rsidR="00B7405A" w:rsidRPr="0054587C">
        <w:rPr>
          <w:rFonts w:hint="eastAsia"/>
          <w:b/>
          <w:bCs/>
          <w:color w:val="C00000"/>
          <w:sz w:val="23"/>
          <w:szCs w:val="23"/>
        </w:rPr>
        <w:t>（下</w:t>
      </w:r>
      <w:r w:rsidRPr="0054587C">
        <w:rPr>
          <w:rFonts w:hint="eastAsia"/>
          <w:b/>
          <w:bCs/>
          <w:color w:val="C00000"/>
          <w:sz w:val="23"/>
          <w:szCs w:val="23"/>
        </w:rPr>
        <w:t>周二</w:t>
      </w:r>
      <w:r w:rsidR="00B7405A" w:rsidRPr="0054587C">
        <w:rPr>
          <w:rFonts w:hint="eastAsia"/>
          <w:b/>
          <w:bCs/>
          <w:color w:val="C00000"/>
          <w:sz w:val="23"/>
          <w:szCs w:val="23"/>
        </w:rPr>
        <w:t>）</w:t>
      </w:r>
      <w:r w:rsidRPr="0054587C">
        <w:rPr>
          <w:rFonts w:hint="eastAsia"/>
          <w:b/>
          <w:bCs/>
          <w:color w:val="C00000"/>
          <w:sz w:val="23"/>
          <w:szCs w:val="23"/>
        </w:rPr>
        <w:t>上午</w:t>
      </w:r>
      <w:r w:rsidRPr="0054587C">
        <w:rPr>
          <w:rFonts w:hint="eastAsia"/>
          <w:b/>
          <w:bCs/>
          <w:color w:val="C00000"/>
          <w:sz w:val="23"/>
          <w:szCs w:val="23"/>
          <w:lang w:val="en-CA"/>
        </w:rPr>
        <w:t>10:00-11:00</w:t>
      </w:r>
    </w:p>
    <w:p w:rsidR="00BD1C2C" w:rsidRDefault="00BD1C2C" w:rsidP="00BD1C2C">
      <w:pPr>
        <w:pStyle w:val="default"/>
      </w:pPr>
      <w:r>
        <w:rPr>
          <w:rFonts w:hint="eastAsia"/>
          <w:b/>
          <w:bCs/>
          <w:sz w:val="23"/>
          <w:szCs w:val="23"/>
        </w:rPr>
        <w:t>地  点：法学院四合院三进院会议室（廖凯原楼西侧，陈明楼东侧）</w:t>
      </w:r>
    </w:p>
    <w:p w:rsidR="00BD1C2C" w:rsidRDefault="00BD1C2C" w:rsidP="00BD1C2C">
      <w:pPr>
        <w:pStyle w:val="default"/>
        <w:rPr>
          <w:rFonts w:ascii="Calibri" w:hAnsi="Calibri"/>
          <w:sz w:val="23"/>
          <w:szCs w:val="23"/>
          <w:lang w:val="en-CA"/>
        </w:rPr>
      </w:pPr>
      <w:r>
        <w:rPr>
          <w:rFonts w:hint="eastAsia"/>
          <w:b/>
          <w:bCs/>
          <w:sz w:val="23"/>
          <w:szCs w:val="23"/>
        </w:rPr>
        <w:t>主讲人</w:t>
      </w:r>
      <w:r>
        <w:rPr>
          <w:rFonts w:ascii="Calibri" w:hAnsi="Calibri"/>
          <w:sz w:val="23"/>
          <w:szCs w:val="23"/>
          <w:lang w:val="en-CA"/>
        </w:rPr>
        <w:t xml:space="preserve">: David </w:t>
      </w:r>
      <w:proofErr w:type="spellStart"/>
      <w:r>
        <w:rPr>
          <w:rFonts w:ascii="Calibri" w:hAnsi="Calibri"/>
          <w:sz w:val="23"/>
          <w:szCs w:val="23"/>
          <w:lang w:val="en-CA"/>
        </w:rPr>
        <w:t>Hik</w:t>
      </w:r>
      <w:proofErr w:type="spellEnd"/>
      <w:r>
        <w:rPr>
          <w:rFonts w:ascii="Calibri" w:hAnsi="Calibri"/>
          <w:b/>
          <w:bCs/>
          <w:sz w:val="23"/>
          <w:szCs w:val="23"/>
          <w:lang w:val="en-CA"/>
        </w:rPr>
        <w:t xml:space="preserve"> </w:t>
      </w:r>
      <w:r>
        <w:rPr>
          <w:rFonts w:hint="eastAsia"/>
          <w:sz w:val="23"/>
          <w:szCs w:val="23"/>
        </w:rPr>
        <w:t xml:space="preserve">博士 </w:t>
      </w:r>
      <w:r>
        <w:rPr>
          <w:rFonts w:ascii="Calibri" w:hAnsi="Calibri" w:hint="eastAsia"/>
          <w:sz w:val="23"/>
          <w:szCs w:val="23"/>
          <w:lang w:val="en-CA"/>
        </w:rPr>
        <w:t>（</w:t>
      </w:r>
      <w:r>
        <w:rPr>
          <w:rFonts w:hint="eastAsia"/>
          <w:sz w:val="23"/>
          <w:szCs w:val="23"/>
        </w:rPr>
        <w:t>加拿大极地委员会理事</w:t>
      </w:r>
      <w:r>
        <w:rPr>
          <w:rFonts w:ascii="Calibri" w:hAnsi="Calibri" w:hint="eastAsia"/>
          <w:sz w:val="23"/>
          <w:szCs w:val="23"/>
          <w:lang w:val="en-CA"/>
        </w:rPr>
        <w:t>）</w:t>
      </w:r>
      <w:r>
        <w:rPr>
          <w:rFonts w:ascii="Calibri" w:hAnsi="Calibri"/>
          <w:sz w:val="23"/>
          <w:szCs w:val="23"/>
          <w:lang w:val="en-CA"/>
        </w:rPr>
        <w:t xml:space="preserve"> </w:t>
      </w:r>
    </w:p>
    <w:p w:rsidR="00BD1C2C" w:rsidRDefault="00BD1C2C" w:rsidP="00BD1C2C">
      <w:pPr>
        <w:pStyle w:val="default"/>
      </w:pPr>
      <w:r w:rsidRPr="00BD1C2C">
        <w:rPr>
          <w:rFonts w:hint="eastAsia"/>
          <w:b/>
          <w:bCs/>
          <w:sz w:val="23"/>
          <w:szCs w:val="23"/>
        </w:rPr>
        <w:t>主持人：</w:t>
      </w:r>
      <w:r>
        <w:rPr>
          <w:rFonts w:ascii="Calibri" w:hAnsi="Calibri" w:hint="eastAsia"/>
          <w:sz w:val="23"/>
          <w:szCs w:val="23"/>
          <w:lang w:val="en-CA"/>
        </w:rPr>
        <w:t>王磊</w:t>
      </w:r>
      <w:r>
        <w:rPr>
          <w:rFonts w:ascii="Calibri" w:hAnsi="Calibri" w:hint="eastAsia"/>
          <w:sz w:val="23"/>
          <w:szCs w:val="23"/>
          <w:lang w:val="en-CA"/>
        </w:rPr>
        <w:t xml:space="preserve"> </w:t>
      </w:r>
      <w:r>
        <w:rPr>
          <w:rFonts w:ascii="Calibri" w:hAnsi="Calibri" w:hint="eastAsia"/>
          <w:sz w:val="23"/>
          <w:szCs w:val="23"/>
          <w:lang w:val="en-CA"/>
        </w:rPr>
        <w:t>教授</w:t>
      </w:r>
      <w:r>
        <w:rPr>
          <w:rFonts w:ascii="Calibri" w:hAnsi="Calibri" w:hint="eastAsia"/>
          <w:sz w:val="23"/>
          <w:szCs w:val="23"/>
          <w:lang w:val="en-CA"/>
        </w:rPr>
        <w:t xml:space="preserve"> </w:t>
      </w:r>
      <w:r>
        <w:rPr>
          <w:rFonts w:ascii="Calibri" w:hAnsi="Calibri" w:hint="eastAsia"/>
          <w:sz w:val="23"/>
          <w:szCs w:val="23"/>
          <w:lang w:val="en-CA"/>
        </w:rPr>
        <w:t>（北大社科部副部长，海洋研究院副院长）</w:t>
      </w:r>
    </w:p>
    <w:p w:rsidR="00BD1C2C" w:rsidRDefault="00BD1C2C" w:rsidP="00BD1C2C">
      <w:pPr>
        <w:pStyle w:val="default"/>
      </w:pPr>
      <w:r>
        <w:rPr>
          <w:rFonts w:hint="eastAsia"/>
          <w:b/>
          <w:bCs/>
          <w:sz w:val="23"/>
          <w:szCs w:val="23"/>
        </w:rPr>
        <w:t>话  题：</w:t>
      </w:r>
      <w:r>
        <w:rPr>
          <w:rFonts w:hint="eastAsia"/>
          <w:sz w:val="23"/>
          <w:szCs w:val="23"/>
        </w:rPr>
        <w:t>共同探讨</w:t>
      </w:r>
      <w:r>
        <w:rPr>
          <w:rFonts w:ascii="Calibri" w:hAnsi="Calibri" w:hint="eastAsia"/>
          <w:sz w:val="23"/>
          <w:szCs w:val="23"/>
          <w:lang w:val="en-CA"/>
        </w:rPr>
        <w:t>“</w:t>
      </w:r>
      <w:r>
        <w:rPr>
          <w:rFonts w:hint="eastAsia"/>
          <w:sz w:val="23"/>
          <w:szCs w:val="23"/>
        </w:rPr>
        <w:t>国际背景下的加拿大北极科学：为</w:t>
      </w:r>
      <w:r>
        <w:rPr>
          <w:rFonts w:ascii="Calibri" w:hAnsi="Calibri"/>
          <w:sz w:val="23"/>
          <w:szCs w:val="23"/>
          <w:lang w:val="en-CA"/>
        </w:rPr>
        <w:t>21</w:t>
      </w:r>
      <w:r>
        <w:rPr>
          <w:rFonts w:hint="eastAsia"/>
          <w:sz w:val="23"/>
          <w:szCs w:val="23"/>
        </w:rPr>
        <w:t>世纪变化中的北极而创新</w:t>
      </w:r>
      <w:r>
        <w:rPr>
          <w:rFonts w:ascii="Calibri" w:hAnsi="Calibri" w:hint="eastAsia"/>
          <w:sz w:val="23"/>
          <w:szCs w:val="23"/>
          <w:lang w:val="en-CA"/>
        </w:rPr>
        <w:t>”</w:t>
      </w:r>
    </w:p>
    <w:p w:rsidR="00BD1C2C" w:rsidRDefault="00BD1C2C" w:rsidP="00BD1C2C">
      <w:pPr>
        <w:spacing w:before="100" w:beforeAutospacing="1" w:after="240"/>
      </w:pPr>
      <w:r>
        <w:rPr>
          <w:rFonts w:hint="eastAsia"/>
          <w:color w:val="1F497D"/>
        </w:rPr>
        <w:t> </w:t>
      </w:r>
    </w:p>
    <w:p w:rsidR="00BD1C2C" w:rsidRPr="00BD1C2C" w:rsidRDefault="00BD1C2C" w:rsidP="00BD1C2C">
      <w:pPr>
        <w:spacing w:before="100" w:beforeAutospacing="1" w:after="240"/>
        <w:rPr>
          <w:b/>
          <w:bCs/>
          <w:sz w:val="23"/>
          <w:szCs w:val="23"/>
        </w:rPr>
      </w:pPr>
      <w:bookmarkStart w:id="1" w:name="OLE_LINK1"/>
      <w:bookmarkStart w:id="2" w:name="OLE_LINK2"/>
      <w:r w:rsidRPr="00BD1C2C">
        <w:rPr>
          <w:rFonts w:hint="eastAsia"/>
          <w:b/>
          <w:bCs/>
          <w:sz w:val="23"/>
          <w:szCs w:val="23"/>
        </w:rPr>
        <w:t>报告人简介：</w:t>
      </w:r>
    </w:p>
    <w:p w:rsidR="00BD1C2C" w:rsidRPr="00BD1C2C" w:rsidRDefault="00BD1C2C" w:rsidP="00BD1C2C">
      <w:pPr>
        <w:spacing w:before="100" w:beforeAutospacing="1" w:after="100" w:afterAutospacing="1" w:line="360" w:lineRule="auto"/>
        <w:rPr>
          <w:sz w:val="23"/>
          <w:szCs w:val="23"/>
        </w:rPr>
      </w:pPr>
      <w:r w:rsidRPr="00BD1C2C">
        <w:rPr>
          <w:rFonts w:hint="eastAsia"/>
          <w:sz w:val="23"/>
          <w:szCs w:val="23"/>
        </w:rPr>
        <w:t xml:space="preserve">David </w:t>
      </w:r>
      <w:proofErr w:type="spellStart"/>
      <w:r w:rsidRPr="00BD1C2C">
        <w:rPr>
          <w:rFonts w:hint="eastAsia"/>
          <w:sz w:val="23"/>
          <w:szCs w:val="23"/>
        </w:rPr>
        <w:t>Hik</w:t>
      </w:r>
      <w:proofErr w:type="spellEnd"/>
      <w:r w:rsidRPr="00BD1C2C">
        <w:rPr>
          <w:rFonts w:hint="eastAsia"/>
          <w:sz w:val="23"/>
          <w:szCs w:val="23"/>
        </w:rPr>
        <w:t xml:space="preserve"> 博士于2010 年11 月被任命为加拿大极地委员会理事，并于2013 年11 </w:t>
      </w:r>
      <w:proofErr w:type="gramStart"/>
      <w:r w:rsidRPr="00BD1C2C">
        <w:rPr>
          <w:rFonts w:hint="eastAsia"/>
          <w:sz w:val="23"/>
          <w:szCs w:val="23"/>
        </w:rPr>
        <w:t>月获得</w:t>
      </w:r>
      <w:proofErr w:type="gramEnd"/>
      <w:r w:rsidRPr="00BD1C2C">
        <w:rPr>
          <w:rFonts w:hint="eastAsia"/>
          <w:sz w:val="23"/>
          <w:szCs w:val="23"/>
        </w:rPr>
        <w:t>连任。1984 年以来，他一直在加拿大北方地区从事研究工作，主要的研究领域包括北极和山地环境下的苔原生态系统、社会-生态复原力以及科学和政策之间的联系。</w:t>
      </w:r>
      <w:proofErr w:type="spellStart"/>
      <w:r w:rsidRPr="00BD1C2C">
        <w:rPr>
          <w:rFonts w:hint="eastAsia"/>
          <w:sz w:val="23"/>
          <w:szCs w:val="23"/>
        </w:rPr>
        <w:t>Hik</w:t>
      </w:r>
      <w:proofErr w:type="spellEnd"/>
      <w:r w:rsidRPr="00BD1C2C">
        <w:rPr>
          <w:rFonts w:hint="eastAsia"/>
          <w:sz w:val="23"/>
          <w:szCs w:val="23"/>
        </w:rPr>
        <w:t xml:space="preserve"> 博士现任阿尔伯塔大学教授，他也在中国极地研究中心担任客座教授。最近，他刚刚卸任国际北极科学委员会主席一职。担任主席的四年间，他积极支持年轻研究人员参与北极科研，并推动国际合作、数据管理以及有关研究协调的长期规划。</w:t>
      </w:r>
      <w:proofErr w:type="spellStart"/>
      <w:r w:rsidRPr="00BD1C2C">
        <w:rPr>
          <w:rFonts w:hint="eastAsia"/>
          <w:sz w:val="23"/>
          <w:szCs w:val="23"/>
        </w:rPr>
        <w:t>Hik</w:t>
      </w:r>
      <w:proofErr w:type="spellEnd"/>
      <w:r w:rsidRPr="00BD1C2C">
        <w:rPr>
          <w:rFonts w:hint="eastAsia"/>
          <w:sz w:val="23"/>
          <w:szCs w:val="23"/>
        </w:rPr>
        <w:t xml:space="preserve"> 博士现任北极理事会“北极持续观测网”计划副主席、第三届北极研究规划国际会议主席以及国际极地伙伴关系计划联合主席。此前，他曾担任北方生态学领域的“加拿大国家特聘教授”（2002-2012）及加拿大国际极地年秘书处执行主任（2004-2009）。另外，他也是加拿大皇家地理学会会员，并于2013 年获得过该学会颁发的马丁·伯格曼北极领导力及科学领域杰出贡献勋章。</w:t>
      </w:r>
    </w:p>
    <w:p w:rsidR="00BD1C2C" w:rsidRDefault="00BD1C2C" w:rsidP="00BD1C2C">
      <w:pPr>
        <w:spacing w:before="100" w:beforeAutospacing="1" w:after="240"/>
      </w:pPr>
      <w:r>
        <w:rPr>
          <w:rFonts w:ascii="Calibri" w:hAnsi="Calibri"/>
        </w:rPr>
        <w:t> </w:t>
      </w:r>
    </w:p>
    <w:p w:rsidR="00BD1C2C" w:rsidRPr="00BD1C2C" w:rsidRDefault="00BD1C2C" w:rsidP="00BD1C2C">
      <w:pPr>
        <w:spacing w:before="100" w:beforeAutospacing="1" w:after="240"/>
        <w:rPr>
          <w:b/>
          <w:bCs/>
          <w:sz w:val="23"/>
          <w:szCs w:val="23"/>
        </w:rPr>
      </w:pPr>
      <w:r>
        <w:rPr>
          <w:rFonts w:hint="eastAsia"/>
          <w:b/>
          <w:bCs/>
          <w:sz w:val="23"/>
          <w:szCs w:val="23"/>
        </w:rPr>
        <w:t>报告</w:t>
      </w:r>
      <w:r w:rsidRPr="00BD1C2C">
        <w:rPr>
          <w:rFonts w:hint="eastAsia"/>
          <w:b/>
          <w:bCs/>
          <w:sz w:val="23"/>
          <w:szCs w:val="23"/>
        </w:rPr>
        <w:t>摘要：</w:t>
      </w:r>
    </w:p>
    <w:p w:rsidR="00BD1C2C" w:rsidRPr="00BD1C2C" w:rsidRDefault="00BD1C2C" w:rsidP="00BD1C2C">
      <w:pPr>
        <w:spacing w:before="100" w:beforeAutospacing="1" w:after="240"/>
        <w:rPr>
          <w:rFonts w:ascii="Times New Roman" w:hAnsi="Times New Roman" w:cs="Times New Roman"/>
        </w:rPr>
      </w:pPr>
      <w:r w:rsidRPr="00BD1C2C">
        <w:rPr>
          <w:rFonts w:ascii="Times New Roman" w:hAnsi="Times New Roman" w:cs="Times New Roman"/>
        </w:rPr>
        <w:t xml:space="preserve">Science, technology and relevant knowledge underpins all four pillars of Canada’s Northern Strategy (Environmental Protection, Social &amp; Economic Development, Governance, </w:t>
      </w:r>
      <w:proofErr w:type="gramStart"/>
      <w:r w:rsidRPr="00BD1C2C">
        <w:rPr>
          <w:rFonts w:ascii="Times New Roman" w:hAnsi="Times New Roman" w:cs="Times New Roman"/>
        </w:rPr>
        <w:t>Sovereignty</w:t>
      </w:r>
      <w:proofErr w:type="gramEnd"/>
      <w:r w:rsidRPr="00BD1C2C">
        <w:rPr>
          <w:rFonts w:ascii="Times New Roman" w:hAnsi="Times New Roman" w:cs="Times New Roman"/>
        </w:rPr>
        <w:t xml:space="preserve">).  With devolution, self-government agreements, and land claims obligations, the way in which Arctic research is conducted is changing, including greater involvement of Northern residents in decision-making at multiple </w:t>
      </w:r>
      <w:r w:rsidRPr="00BD1C2C">
        <w:rPr>
          <w:rFonts w:ascii="Times New Roman" w:hAnsi="Times New Roman" w:cs="Times New Roman"/>
        </w:rPr>
        <w:lastRenderedPageBreak/>
        <w:t>levels.  In 2014 the Canadian Polar Commission completed a State of Northern Knowledge in Canada Report as a contribution to ICARP III.  The report discussed both recent advances and knowledge gaps.  Many of the gaps identified would benefit from greater international collaboration.  For example, with respect to environmental change, knowledge gaps include the long-term impacts of climate change, ocean acidification and invasive species on marine biodiversity; climate-vegetation-hydrology-permafrost relationships, feedback loops, and the broader implications of warming permafrost on ecosystems and infrastructure; improving options for adaptation and resilience in northern communities; and optimizing monitoring and observing networks.  A primary objective of future Canadian research efforts in the Arctic will include support for the increased involvement of Northerners in research at all levels, from field work to the setting of policies and priorities, through capacity building.   In the Canadian North, climate ‘knowledge’ and perception of change at the local level is drawn from a variety of sources, including land-based knowledge and personal observation of changes, scientific knowledge, and spiritual understandings of change.   How can Canadian and international institutions best collaborate to determine scientific and other priorities, and establish enduring partnerships with Northerners?  The idea of establishing a "Canada-China Arctic Forum” is worth considering further.</w:t>
      </w:r>
    </w:p>
    <w:bookmarkEnd w:id="1"/>
    <w:bookmarkEnd w:id="2"/>
    <w:p w:rsidR="00973CCB" w:rsidRPr="00B7405A" w:rsidRDefault="006A7C31">
      <w:pPr>
        <w:rPr>
          <w:b/>
        </w:rPr>
      </w:pPr>
    </w:p>
    <w:p w:rsidR="00B7405A" w:rsidRDefault="00B7405A" w:rsidP="00B7405A">
      <w:pPr>
        <w:jc w:val="center"/>
        <w:rPr>
          <w:b/>
        </w:rPr>
      </w:pPr>
      <w:r w:rsidRPr="00B7405A">
        <w:rPr>
          <w:rFonts w:hint="eastAsia"/>
          <w:b/>
        </w:rPr>
        <w:t>欢迎广大师生参加！</w:t>
      </w:r>
    </w:p>
    <w:p w:rsidR="00B7405A" w:rsidRDefault="00B7405A" w:rsidP="00B7405A">
      <w:pPr>
        <w:jc w:val="center"/>
        <w:rPr>
          <w:b/>
        </w:rPr>
      </w:pPr>
    </w:p>
    <w:p w:rsidR="00B7405A" w:rsidRDefault="00B7405A" w:rsidP="00B7405A">
      <w:pPr>
        <w:rPr>
          <w:b/>
        </w:rPr>
      </w:pPr>
      <w:r>
        <w:rPr>
          <w:rFonts w:hint="eastAsia"/>
          <w:b/>
        </w:rPr>
        <w:t>附：</w:t>
      </w:r>
    </w:p>
    <w:p w:rsidR="00B7405A" w:rsidRDefault="00B7405A" w:rsidP="00B7405A">
      <w:pPr>
        <w:rPr>
          <w:b/>
        </w:rPr>
      </w:pPr>
      <w:r>
        <w:rPr>
          <w:rFonts w:hint="eastAsia"/>
          <w:b/>
        </w:rPr>
        <w:t>海洋研究院网址：</w:t>
      </w:r>
      <w:hyperlink r:id="rId7" w:history="1">
        <w:r w:rsidRPr="000744AB">
          <w:rPr>
            <w:rStyle w:val="a3"/>
            <w:b/>
          </w:rPr>
          <w:t>http://ocean.pku.edu.cn/</w:t>
        </w:r>
      </w:hyperlink>
      <w:r>
        <w:rPr>
          <w:rFonts w:hint="eastAsia"/>
          <w:b/>
        </w:rPr>
        <w:t xml:space="preserve"> </w:t>
      </w:r>
    </w:p>
    <w:p w:rsidR="00B7405A" w:rsidRDefault="00B7405A" w:rsidP="00B7405A">
      <w:pPr>
        <w:rPr>
          <w:b/>
        </w:rPr>
      </w:pPr>
      <w:r>
        <w:rPr>
          <w:rFonts w:hint="eastAsia"/>
          <w:b/>
        </w:rPr>
        <w:t>海洋战略研究中心网址：</w:t>
      </w:r>
      <w:hyperlink r:id="rId8" w:history="1">
        <w:r w:rsidRPr="000744AB">
          <w:rPr>
            <w:rStyle w:val="a3"/>
            <w:b/>
          </w:rPr>
          <w:t>http://scie.pku.edu.cn/ocean/</w:t>
        </w:r>
      </w:hyperlink>
      <w:r>
        <w:rPr>
          <w:rFonts w:hint="eastAsia"/>
          <w:b/>
        </w:rPr>
        <w:t xml:space="preserve"> </w:t>
      </w:r>
    </w:p>
    <w:p w:rsidR="00B7405A" w:rsidRDefault="00B7405A" w:rsidP="00B7405A">
      <w:pPr>
        <w:rPr>
          <w:b/>
        </w:rPr>
      </w:pPr>
      <w:r>
        <w:rPr>
          <w:rFonts w:hint="eastAsia"/>
          <w:b/>
        </w:rPr>
        <w:t>北大海洋</w:t>
      </w:r>
      <w:proofErr w:type="gramStart"/>
      <w:r>
        <w:rPr>
          <w:rFonts w:hint="eastAsia"/>
          <w:b/>
        </w:rPr>
        <w:t>微信公众号</w:t>
      </w:r>
      <w:proofErr w:type="gramEnd"/>
      <w:r>
        <w:rPr>
          <w:rFonts w:hint="eastAsia"/>
          <w:b/>
        </w:rPr>
        <w:t>：PKU-Ocean</w:t>
      </w:r>
    </w:p>
    <w:p w:rsidR="00B7405A" w:rsidRPr="00B7405A" w:rsidRDefault="00B7405A" w:rsidP="00B7405A">
      <w:pPr>
        <w:rPr>
          <w:b/>
        </w:rPr>
      </w:pPr>
      <w:r>
        <w:rPr>
          <w:noProof/>
        </w:rPr>
        <w:drawing>
          <wp:inline distT="0" distB="0" distL="0" distR="0" wp14:anchorId="4CAFFC77" wp14:editId="2D984E7C">
            <wp:extent cx="1590675" cy="1581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0675" cy="1581150"/>
                    </a:xfrm>
                    <a:prstGeom prst="rect">
                      <a:avLst/>
                    </a:prstGeom>
                  </pic:spPr>
                </pic:pic>
              </a:graphicData>
            </a:graphic>
          </wp:inline>
        </w:drawing>
      </w:r>
    </w:p>
    <w:sectPr w:rsidR="00B7405A" w:rsidRPr="00B74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31" w:rsidRDefault="006A7C31" w:rsidP="00740733">
      <w:r>
        <w:separator/>
      </w:r>
    </w:p>
  </w:endnote>
  <w:endnote w:type="continuationSeparator" w:id="0">
    <w:p w:rsidR="006A7C31" w:rsidRDefault="006A7C31" w:rsidP="0074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31" w:rsidRDefault="006A7C31" w:rsidP="00740733">
      <w:r>
        <w:separator/>
      </w:r>
    </w:p>
  </w:footnote>
  <w:footnote w:type="continuationSeparator" w:id="0">
    <w:p w:rsidR="006A7C31" w:rsidRDefault="006A7C31" w:rsidP="0074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44"/>
    <w:rsid w:val="00030EF7"/>
    <w:rsid w:val="0054587C"/>
    <w:rsid w:val="00555399"/>
    <w:rsid w:val="006A46ED"/>
    <w:rsid w:val="006A7C31"/>
    <w:rsid w:val="00740733"/>
    <w:rsid w:val="007639A3"/>
    <w:rsid w:val="00901444"/>
    <w:rsid w:val="00A91DFB"/>
    <w:rsid w:val="00B7405A"/>
    <w:rsid w:val="00BD1C2C"/>
    <w:rsid w:val="00BF1C86"/>
    <w:rsid w:val="00CF4D30"/>
    <w:rsid w:val="00F10F16"/>
    <w:rsid w:val="00FF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2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D1C2C"/>
    <w:pPr>
      <w:spacing w:before="100" w:beforeAutospacing="1" w:after="100" w:afterAutospacing="1"/>
    </w:pPr>
  </w:style>
  <w:style w:type="character" w:styleId="a3">
    <w:name w:val="Hyperlink"/>
    <w:basedOn w:val="a0"/>
    <w:uiPriority w:val="99"/>
    <w:unhideWhenUsed/>
    <w:rsid w:val="00B7405A"/>
    <w:rPr>
      <w:color w:val="0000FF" w:themeColor="hyperlink"/>
      <w:u w:val="single"/>
    </w:rPr>
  </w:style>
  <w:style w:type="paragraph" w:styleId="a4">
    <w:name w:val="Balloon Text"/>
    <w:basedOn w:val="a"/>
    <w:link w:val="Char"/>
    <w:uiPriority w:val="99"/>
    <w:semiHidden/>
    <w:unhideWhenUsed/>
    <w:rsid w:val="00B7405A"/>
    <w:rPr>
      <w:sz w:val="18"/>
      <w:szCs w:val="18"/>
    </w:rPr>
  </w:style>
  <w:style w:type="character" w:customStyle="1" w:styleId="Char">
    <w:name w:val="批注框文本 Char"/>
    <w:basedOn w:val="a0"/>
    <w:link w:val="a4"/>
    <w:uiPriority w:val="99"/>
    <w:semiHidden/>
    <w:rsid w:val="00B7405A"/>
    <w:rPr>
      <w:rFonts w:ascii="宋体" w:eastAsia="宋体" w:hAnsi="宋体" w:cs="宋体"/>
      <w:kern w:val="0"/>
      <w:sz w:val="18"/>
      <w:szCs w:val="18"/>
    </w:rPr>
  </w:style>
  <w:style w:type="paragraph" w:styleId="a5">
    <w:name w:val="header"/>
    <w:basedOn w:val="a"/>
    <w:link w:val="Char0"/>
    <w:uiPriority w:val="99"/>
    <w:unhideWhenUsed/>
    <w:rsid w:val="007407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0733"/>
    <w:rPr>
      <w:rFonts w:ascii="宋体" w:eastAsia="宋体" w:hAnsi="宋体" w:cs="宋体"/>
      <w:kern w:val="0"/>
      <w:sz w:val="18"/>
      <w:szCs w:val="18"/>
    </w:rPr>
  </w:style>
  <w:style w:type="paragraph" w:styleId="a6">
    <w:name w:val="footer"/>
    <w:basedOn w:val="a"/>
    <w:link w:val="Char1"/>
    <w:uiPriority w:val="99"/>
    <w:unhideWhenUsed/>
    <w:rsid w:val="00740733"/>
    <w:pPr>
      <w:tabs>
        <w:tab w:val="center" w:pos="4153"/>
        <w:tab w:val="right" w:pos="8306"/>
      </w:tabs>
      <w:snapToGrid w:val="0"/>
    </w:pPr>
    <w:rPr>
      <w:sz w:val="18"/>
      <w:szCs w:val="18"/>
    </w:rPr>
  </w:style>
  <w:style w:type="character" w:customStyle="1" w:styleId="Char1">
    <w:name w:val="页脚 Char"/>
    <w:basedOn w:val="a0"/>
    <w:link w:val="a6"/>
    <w:uiPriority w:val="99"/>
    <w:rsid w:val="00740733"/>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2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D1C2C"/>
    <w:pPr>
      <w:spacing w:before="100" w:beforeAutospacing="1" w:after="100" w:afterAutospacing="1"/>
    </w:pPr>
  </w:style>
  <w:style w:type="character" w:styleId="a3">
    <w:name w:val="Hyperlink"/>
    <w:basedOn w:val="a0"/>
    <w:uiPriority w:val="99"/>
    <w:unhideWhenUsed/>
    <w:rsid w:val="00B7405A"/>
    <w:rPr>
      <w:color w:val="0000FF" w:themeColor="hyperlink"/>
      <w:u w:val="single"/>
    </w:rPr>
  </w:style>
  <w:style w:type="paragraph" w:styleId="a4">
    <w:name w:val="Balloon Text"/>
    <w:basedOn w:val="a"/>
    <w:link w:val="Char"/>
    <w:uiPriority w:val="99"/>
    <w:semiHidden/>
    <w:unhideWhenUsed/>
    <w:rsid w:val="00B7405A"/>
    <w:rPr>
      <w:sz w:val="18"/>
      <w:szCs w:val="18"/>
    </w:rPr>
  </w:style>
  <w:style w:type="character" w:customStyle="1" w:styleId="Char">
    <w:name w:val="批注框文本 Char"/>
    <w:basedOn w:val="a0"/>
    <w:link w:val="a4"/>
    <w:uiPriority w:val="99"/>
    <w:semiHidden/>
    <w:rsid w:val="00B7405A"/>
    <w:rPr>
      <w:rFonts w:ascii="宋体" w:eastAsia="宋体" w:hAnsi="宋体" w:cs="宋体"/>
      <w:kern w:val="0"/>
      <w:sz w:val="18"/>
      <w:szCs w:val="18"/>
    </w:rPr>
  </w:style>
  <w:style w:type="paragraph" w:styleId="a5">
    <w:name w:val="header"/>
    <w:basedOn w:val="a"/>
    <w:link w:val="Char0"/>
    <w:uiPriority w:val="99"/>
    <w:unhideWhenUsed/>
    <w:rsid w:val="007407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0733"/>
    <w:rPr>
      <w:rFonts w:ascii="宋体" w:eastAsia="宋体" w:hAnsi="宋体" w:cs="宋体"/>
      <w:kern w:val="0"/>
      <w:sz w:val="18"/>
      <w:szCs w:val="18"/>
    </w:rPr>
  </w:style>
  <w:style w:type="paragraph" w:styleId="a6">
    <w:name w:val="footer"/>
    <w:basedOn w:val="a"/>
    <w:link w:val="Char1"/>
    <w:uiPriority w:val="99"/>
    <w:unhideWhenUsed/>
    <w:rsid w:val="00740733"/>
    <w:pPr>
      <w:tabs>
        <w:tab w:val="center" w:pos="4153"/>
        <w:tab w:val="right" w:pos="8306"/>
      </w:tabs>
      <w:snapToGrid w:val="0"/>
    </w:pPr>
    <w:rPr>
      <w:sz w:val="18"/>
      <w:szCs w:val="18"/>
    </w:rPr>
  </w:style>
  <w:style w:type="character" w:customStyle="1" w:styleId="Char1">
    <w:name w:val="页脚 Char"/>
    <w:basedOn w:val="a0"/>
    <w:link w:val="a6"/>
    <w:uiPriority w:val="99"/>
    <w:rsid w:val="0074073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pku.edu.cn/ocean/" TargetMode="External"/><Relationship Id="rId3" Type="http://schemas.openxmlformats.org/officeDocument/2006/relationships/settings" Target="settings.xml"/><Relationship Id="rId7" Type="http://schemas.openxmlformats.org/officeDocument/2006/relationships/hyperlink" Target="http://ocean.pk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2015-03-13T00:54:00Z</dcterms:created>
  <dcterms:modified xsi:type="dcterms:W3CDTF">2015-03-13T00:54:00Z</dcterms:modified>
</cp:coreProperties>
</file>